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4CF" w:rsidRDefault="00CC34CF">
      <w:pPr>
        <w:spacing w:line="360" w:lineRule="auto"/>
        <w:jc w:val="center"/>
        <w:rPr>
          <w:rFonts w:ascii="新宋体" w:eastAsia="新宋体" w:hAnsi="新宋体" w:cs="新宋体"/>
          <w:sz w:val="44"/>
          <w:szCs w:val="44"/>
        </w:rPr>
      </w:pPr>
    </w:p>
    <w:p w:rsidR="00CC34CF" w:rsidRDefault="006E65D7">
      <w:pPr>
        <w:spacing w:line="360" w:lineRule="auto"/>
        <w:jc w:val="center"/>
        <w:rPr>
          <w:rFonts w:ascii="隶书" w:eastAsia="隶书" w:hAnsi="隶书" w:cs="隶书"/>
          <w:sz w:val="150"/>
          <w:szCs w:val="150"/>
        </w:rPr>
      </w:pPr>
      <w:r>
        <w:rPr>
          <w:rFonts w:ascii="隶书" w:eastAsia="隶书" w:hAnsi="隶书" w:cs="隶书" w:hint="eastAsia"/>
          <w:sz w:val="150"/>
          <w:szCs w:val="150"/>
        </w:rPr>
        <w:t>监</w:t>
      </w:r>
      <w:r>
        <w:rPr>
          <w:rFonts w:ascii="隶书" w:eastAsia="隶书" w:hAnsi="隶书" w:cs="隶书" w:hint="eastAsia"/>
          <w:sz w:val="150"/>
          <w:szCs w:val="150"/>
        </w:rPr>
        <w:t xml:space="preserve"> </w:t>
      </w:r>
      <w:r>
        <w:rPr>
          <w:rFonts w:ascii="隶书" w:eastAsia="隶书" w:hAnsi="隶书" w:cs="隶书" w:hint="eastAsia"/>
          <w:sz w:val="150"/>
          <w:szCs w:val="150"/>
        </w:rPr>
        <w:t>督</w:t>
      </w:r>
      <w:r>
        <w:rPr>
          <w:rFonts w:ascii="隶书" w:eastAsia="隶书" w:hAnsi="隶书" w:cs="隶书" w:hint="eastAsia"/>
          <w:sz w:val="150"/>
          <w:szCs w:val="150"/>
        </w:rPr>
        <w:t xml:space="preserve"> </w:t>
      </w:r>
      <w:r>
        <w:rPr>
          <w:rFonts w:ascii="隶书" w:eastAsia="隶书" w:hAnsi="隶书" w:cs="隶书" w:hint="eastAsia"/>
          <w:sz w:val="150"/>
          <w:szCs w:val="150"/>
        </w:rPr>
        <w:t>专</w:t>
      </w:r>
      <w:r>
        <w:rPr>
          <w:rFonts w:ascii="隶书" w:eastAsia="隶书" w:hAnsi="隶书" w:cs="隶书" w:hint="eastAsia"/>
          <w:sz w:val="150"/>
          <w:szCs w:val="150"/>
        </w:rPr>
        <w:t xml:space="preserve"> </w:t>
      </w:r>
      <w:r>
        <w:rPr>
          <w:rFonts w:ascii="隶书" w:eastAsia="隶书" w:hAnsi="隶书" w:cs="隶书" w:hint="eastAsia"/>
          <w:sz w:val="150"/>
          <w:szCs w:val="150"/>
        </w:rPr>
        <w:t>报</w:t>
      </w:r>
    </w:p>
    <w:p w:rsidR="00CC34CF" w:rsidRDefault="006E65D7">
      <w:pPr>
        <w:spacing w:line="500" w:lineRule="exact"/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2020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号</w:t>
      </w:r>
    </w:p>
    <w:p w:rsidR="00CC34CF" w:rsidRDefault="006E65D7">
      <w:pPr>
        <w:spacing w:line="500" w:lineRule="exact"/>
        <w:ind w:firstLineChars="200" w:firstLine="560"/>
        <w:jc w:val="distribut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纪委办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   2020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27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         </w:t>
      </w:r>
    </w:p>
    <w:p w:rsidR="00CC34CF" w:rsidRDefault="006E65D7">
      <w:pPr>
        <w:spacing w:line="360" w:lineRule="auto"/>
        <w:jc w:val="center"/>
        <w:rPr>
          <w:rFonts w:ascii="新宋体" w:eastAsia="新宋体" w:hAnsi="新宋体" w:cs="新宋体"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118745</wp:posOffset>
                </wp:positionV>
                <wp:extent cx="5774055" cy="60960"/>
                <wp:effectExtent l="0" t="9525" r="17145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65530" y="2952750"/>
                          <a:ext cx="5774055" cy="609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4667A" id="直接连接符 2" o:spid="_x0000_s1026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85pt,9.35pt" to="470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" strokecolor="black [3200]" strokeweight="1.5pt">
                <v:stroke joinstyle="miter"/>
              </v:line>
            </w:pict>
          </mc:Fallback>
        </mc:AlternateContent>
      </w:r>
    </w:p>
    <w:p w:rsidR="00CC34CF" w:rsidRDefault="00CC34CF">
      <w:pPr>
        <w:spacing w:line="360" w:lineRule="auto"/>
        <w:jc w:val="center"/>
        <w:rPr>
          <w:rFonts w:ascii="新宋体" w:eastAsia="新宋体" w:hAnsi="新宋体" w:cs="新宋体"/>
          <w:sz w:val="44"/>
          <w:szCs w:val="44"/>
        </w:rPr>
      </w:pPr>
    </w:p>
    <w:p w:rsidR="00CC34CF" w:rsidRDefault="006E65D7">
      <w:pPr>
        <w:spacing w:line="360" w:lineRule="auto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关于</w:t>
      </w:r>
      <w:r>
        <w:rPr>
          <w:rFonts w:ascii="华文中宋" w:eastAsia="华文中宋" w:hAnsi="华文中宋" w:cs="华文中宋" w:hint="eastAsia"/>
          <w:sz w:val="44"/>
          <w:szCs w:val="44"/>
        </w:rPr>
        <w:t>国际工程师学院疫情防控和施工监管的</w:t>
      </w:r>
    </w:p>
    <w:p w:rsidR="00CC34CF" w:rsidRDefault="006E65D7">
      <w:pPr>
        <w:spacing w:line="360" w:lineRule="auto"/>
        <w:jc w:val="center"/>
        <w:rPr>
          <w:rFonts w:ascii="新宋体" w:eastAsia="新宋体" w:hAnsi="新宋体" w:cs="新宋体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监督检查的报告</w:t>
      </w:r>
    </w:p>
    <w:p w:rsidR="00CC34CF" w:rsidRDefault="00CC34CF">
      <w:pPr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校纪委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对国际工程师学院疫情防控和工程管理情况进行现场实地监督检查。</w:t>
      </w:r>
    </w:p>
    <w:p w:rsidR="00CC34CF" w:rsidRDefault="006E65D7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一、总体情况</w:t>
      </w: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通过</w:t>
      </w:r>
      <w:r>
        <w:rPr>
          <w:rFonts w:ascii="仿宋" w:eastAsia="仿宋" w:hAnsi="仿宋" w:cs="仿宋" w:hint="eastAsia"/>
          <w:sz w:val="32"/>
          <w:szCs w:val="32"/>
        </w:rPr>
        <w:t>场查看、走访和</w:t>
      </w:r>
      <w:r>
        <w:rPr>
          <w:rFonts w:ascii="仿宋" w:eastAsia="仿宋" w:hAnsi="仿宋" w:cs="仿宋" w:hint="eastAsia"/>
          <w:sz w:val="32"/>
          <w:szCs w:val="32"/>
        </w:rPr>
        <w:t>抽查，</w:t>
      </w:r>
      <w:r>
        <w:rPr>
          <w:rFonts w:ascii="仿宋" w:eastAsia="仿宋" w:hAnsi="仿宋" w:cs="仿宋" w:hint="eastAsia"/>
          <w:sz w:val="32"/>
          <w:szCs w:val="32"/>
        </w:rPr>
        <w:t>国际工程师基本建设复工复产情况较好，在建项目均有序推进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建设办和施工企业</w:t>
      </w:r>
      <w:r>
        <w:rPr>
          <w:rFonts w:ascii="仿宋" w:eastAsia="仿宋" w:hAnsi="仿宋" w:cs="仿宋" w:hint="eastAsia"/>
          <w:sz w:val="32"/>
          <w:szCs w:val="32"/>
        </w:rPr>
        <w:t>重视疫情防控工作，</w:t>
      </w:r>
      <w:r>
        <w:rPr>
          <w:rFonts w:ascii="仿宋" w:eastAsia="仿宋" w:hAnsi="仿宋" w:cs="仿宋" w:hint="eastAsia"/>
          <w:sz w:val="32"/>
          <w:szCs w:val="32"/>
        </w:rPr>
        <w:t>实行严格的身份核实登记、体温检测和门卫管理制度等。建设办管理人员、施工企业</w:t>
      </w:r>
      <w:r>
        <w:rPr>
          <w:rFonts w:ascii="仿宋" w:eastAsia="仿宋" w:hAnsi="仿宋" w:cs="仿宋" w:hint="eastAsia"/>
          <w:sz w:val="32"/>
          <w:szCs w:val="32"/>
        </w:rPr>
        <w:t>项目经理、工程监理</w:t>
      </w:r>
      <w:r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跟踪审计人员</w:t>
      </w:r>
      <w:r>
        <w:rPr>
          <w:rFonts w:ascii="仿宋" w:eastAsia="仿宋" w:hAnsi="仿宋" w:cs="仿宋" w:hint="eastAsia"/>
          <w:sz w:val="32"/>
          <w:szCs w:val="32"/>
        </w:rPr>
        <w:t>均在现场开展工作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CC34CF" w:rsidRDefault="006E65D7">
      <w:pPr>
        <w:numPr>
          <w:ilvl w:val="0"/>
          <w:numId w:val="1"/>
        </w:num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存在的问题、风险和建议</w:t>
      </w: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国际工程师学院建设</w:t>
      </w:r>
      <w:r>
        <w:rPr>
          <w:rFonts w:ascii="仿宋" w:eastAsia="仿宋" w:hAnsi="仿宋" w:cs="仿宋" w:hint="eastAsia"/>
          <w:sz w:val="32"/>
          <w:szCs w:val="32"/>
        </w:rPr>
        <w:t>投入资金量大，</w:t>
      </w:r>
      <w:r>
        <w:rPr>
          <w:rFonts w:ascii="仿宋" w:eastAsia="仿宋" w:hAnsi="仿宋" w:cs="仿宋" w:hint="eastAsia"/>
          <w:sz w:val="32"/>
          <w:szCs w:val="32"/>
        </w:rPr>
        <w:t>是学校的重点工作，</w:t>
      </w:r>
      <w:r>
        <w:rPr>
          <w:rFonts w:ascii="仿宋" w:eastAsia="仿宋" w:hAnsi="仿宋" w:cs="仿宋" w:hint="eastAsia"/>
          <w:sz w:val="32"/>
          <w:szCs w:val="32"/>
        </w:rPr>
        <w:t>工程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建设领域历来腐蚀、腐败问题多发高发。是廉政风险防控的重点领域，其相关工作均是关键环节和加强监督重点。</w:t>
      </w: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现场监督检查中，我们发现，建设办在日常管理中，会涉及招标、工程变更签证、隐蔽工程签证、材料替换、合同执行监督、违约处罚以及各施工单位之间的协调等管理难点和热点。</w:t>
      </w:r>
      <w:r>
        <w:rPr>
          <w:rFonts w:ascii="仿宋" w:eastAsia="仿宋" w:hAnsi="仿宋" w:cs="仿宋" w:hint="eastAsia"/>
          <w:sz w:val="32"/>
          <w:szCs w:val="32"/>
        </w:rPr>
        <w:t>尤其在进入装饰装修和安装阶段</w:t>
      </w:r>
      <w:r>
        <w:rPr>
          <w:rFonts w:ascii="仿宋" w:eastAsia="仿宋" w:hAnsi="仿宋" w:cs="仿宋" w:hint="eastAsia"/>
          <w:sz w:val="32"/>
          <w:szCs w:val="32"/>
        </w:rPr>
        <w:t>后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涉及</w:t>
      </w:r>
      <w:r>
        <w:rPr>
          <w:rFonts w:ascii="仿宋" w:eastAsia="仿宋" w:hAnsi="仿宋" w:cs="仿宋" w:hint="eastAsia"/>
          <w:sz w:val="32"/>
          <w:szCs w:val="32"/>
        </w:rPr>
        <w:t>水电气管网</w:t>
      </w:r>
      <w:r>
        <w:rPr>
          <w:rFonts w:ascii="仿宋" w:eastAsia="仿宋" w:hAnsi="仿宋" w:cs="仿宋" w:hint="eastAsia"/>
          <w:sz w:val="32"/>
          <w:szCs w:val="32"/>
        </w:rPr>
        <w:t>铺设、绿化景观施工</w:t>
      </w:r>
      <w:r>
        <w:rPr>
          <w:rFonts w:ascii="仿宋" w:eastAsia="仿宋" w:hAnsi="仿宋" w:cs="仿宋" w:hint="eastAsia"/>
          <w:sz w:val="32"/>
          <w:szCs w:val="32"/>
        </w:rPr>
        <w:t>等，面临问题复杂尖锐，各方利益交织，管理难度较大，管理风险较高。</w:t>
      </w: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由于干部调整，</w:t>
      </w:r>
      <w:r>
        <w:rPr>
          <w:rFonts w:ascii="仿宋" w:eastAsia="仿宋" w:hAnsi="仿宋" w:cs="仿宋" w:hint="eastAsia"/>
          <w:sz w:val="32"/>
          <w:szCs w:val="32"/>
        </w:rPr>
        <w:t>目前建设办，只有一位</w:t>
      </w:r>
      <w:r>
        <w:rPr>
          <w:rFonts w:ascii="仿宋" w:eastAsia="仿宋" w:hAnsi="仿宋" w:cs="仿宋" w:hint="eastAsia"/>
          <w:sz w:val="32"/>
          <w:szCs w:val="32"/>
        </w:rPr>
        <w:t>处室负责人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导致无法进行分工负责，议事决策机制不健全，内部控制存在缺陷，权力运行缺乏更加有效制约，存在廉政风险隐患。</w:t>
      </w: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建议：</w:t>
      </w: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建设办要进一步完善内部议事决策制度和监督执行制度，强化廉政风险防控和对权力运行的监督与制约，确保规范决策、科学决策和决策执行。</w:t>
      </w:r>
    </w:p>
    <w:p w:rsidR="00CC34CF" w:rsidRDefault="006E65D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学校及时配齐配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强建设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办领导班子，</w:t>
      </w:r>
      <w:r>
        <w:rPr>
          <w:rFonts w:ascii="仿宋" w:eastAsia="仿宋" w:hAnsi="仿宋" w:cs="仿宋" w:hint="eastAsia"/>
          <w:sz w:val="32"/>
          <w:szCs w:val="32"/>
        </w:rPr>
        <w:t>形成工作合力，规范</w:t>
      </w:r>
      <w:r>
        <w:rPr>
          <w:rFonts w:ascii="仿宋" w:eastAsia="仿宋" w:hAnsi="仿宋" w:cs="仿宋" w:hint="eastAsia"/>
          <w:sz w:val="32"/>
          <w:szCs w:val="32"/>
        </w:rPr>
        <w:t>权力</w:t>
      </w:r>
      <w:r>
        <w:rPr>
          <w:rFonts w:ascii="仿宋" w:eastAsia="仿宋" w:hAnsi="仿宋" w:cs="仿宋" w:hint="eastAsia"/>
          <w:sz w:val="32"/>
          <w:szCs w:val="32"/>
        </w:rPr>
        <w:t>运行，扎牢制度的笼子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形成更加有效的工作机制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CC34CF" w:rsidRDefault="00CC34C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:rsidR="00CC34CF" w:rsidRDefault="00CC34C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:rsidR="00CC34CF" w:rsidRDefault="00CC34C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:rsidR="00CC34CF" w:rsidRDefault="00CC34C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:rsidR="00CC34CF" w:rsidRDefault="006E65D7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161290</wp:posOffset>
                </wp:positionV>
                <wp:extent cx="6264910" cy="14605"/>
                <wp:effectExtent l="0" t="4445" r="254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7555" y="6790690"/>
                          <a:ext cx="6264910" cy="1460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D9184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12.7pt" to="484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" strokecolor="black [3200]" strokeweight="1.5pt">
                <v:stroke joinstyle="miter"/>
              </v:line>
            </w:pict>
          </mc:Fallback>
        </mc:AlternateContent>
      </w:r>
    </w:p>
    <w:p w:rsidR="00CC34CF" w:rsidRDefault="006E65D7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报送：校领导、党委常委、纪委委员</w:t>
      </w:r>
      <w:bookmarkStart w:id="0" w:name="_GoBack"/>
      <w:bookmarkEnd w:id="0"/>
    </w:p>
    <w:p w:rsidR="00CC34CF" w:rsidRDefault="006E65D7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发送：</w:t>
      </w:r>
      <w:r>
        <w:rPr>
          <w:rFonts w:ascii="仿宋" w:eastAsia="仿宋" w:hAnsi="仿宋" w:cs="仿宋" w:hint="eastAsia"/>
          <w:sz w:val="32"/>
          <w:szCs w:val="32"/>
        </w:rPr>
        <w:t>各相关部门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         </w:t>
      </w:r>
    </w:p>
    <w:sectPr w:rsidR="00CC34CF">
      <w:pgSz w:w="11906" w:h="16838"/>
      <w:pgMar w:top="1440" w:right="1418" w:bottom="1440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798F81"/>
    <w:multiLevelType w:val="singleLevel"/>
    <w:tmpl w:val="C2798F8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8305B"/>
    <w:rsid w:val="00035658"/>
    <w:rsid w:val="002108E8"/>
    <w:rsid w:val="00297F68"/>
    <w:rsid w:val="003E525A"/>
    <w:rsid w:val="00662318"/>
    <w:rsid w:val="006E65D7"/>
    <w:rsid w:val="00AA065A"/>
    <w:rsid w:val="00B01942"/>
    <w:rsid w:val="00CC34CF"/>
    <w:rsid w:val="00DD054A"/>
    <w:rsid w:val="00EC3079"/>
    <w:rsid w:val="00EE7CD7"/>
    <w:rsid w:val="037560B6"/>
    <w:rsid w:val="05740407"/>
    <w:rsid w:val="0C9D115E"/>
    <w:rsid w:val="0D7F0879"/>
    <w:rsid w:val="0EA27D49"/>
    <w:rsid w:val="13DA79AB"/>
    <w:rsid w:val="151745CC"/>
    <w:rsid w:val="15486FC5"/>
    <w:rsid w:val="1E0C1BF0"/>
    <w:rsid w:val="20596119"/>
    <w:rsid w:val="22BB4565"/>
    <w:rsid w:val="22C95BA0"/>
    <w:rsid w:val="264F54A4"/>
    <w:rsid w:val="2CD403F4"/>
    <w:rsid w:val="2CF56F52"/>
    <w:rsid w:val="2D98305B"/>
    <w:rsid w:val="2F27221F"/>
    <w:rsid w:val="332F168D"/>
    <w:rsid w:val="33611F2A"/>
    <w:rsid w:val="34652410"/>
    <w:rsid w:val="34D64A86"/>
    <w:rsid w:val="3A8655FC"/>
    <w:rsid w:val="3FAC759B"/>
    <w:rsid w:val="43B162E0"/>
    <w:rsid w:val="4AC30A5C"/>
    <w:rsid w:val="4DF7112D"/>
    <w:rsid w:val="4EEB6117"/>
    <w:rsid w:val="4EF9761A"/>
    <w:rsid w:val="508A3E9D"/>
    <w:rsid w:val="5184105B"/>
    <w:rsid w:val="51FF7AC5"/>
    <w:rsid w:val="54FC0C2B"/>
    <w:rsid w:val="552569C5"/>
    <w:rsid w:val="56B537B6"/>
    <w:rsid w:val="57A90DD2"/>
    <w:rsid w:val="5A0D3D36"/>
    <w:rsid w:val="5A50150F"/>
    <w:rsid w:val="5C421D4F"/>
    <w:rsid w:val="5FAE7156"/>
    <w:rsid w:val="5FB55016"/>
    <w:rsid w:val="610C562D"/>
    <w:rsid w:val="61517BB1"/>
    <w:rsid w:val="61B83711"/>
    <w:rsid w:val="65581E53"/>
    <w:rsid w:val="65F664A9"/>
    <w:rsid w:val="66196A03"/>
    <w:rsid w:val="68B06F05"/>
    <w:rsid w:val="6D3C57E0"/>
    <w:rsid w:val="6DC14DB9"/>
    <w:rsid w:val="6F385BD3"/>
    <w:rsid w:val="6F3D36AC"/>
    <w:rsid w:val="6F3F5EFE"/>
    <w:rsid w:val="6F9D27A4"/>
    <w:rsid w:val="6FAA2560"/>
    <w:rsid w:val="72C254B8"/>
    <w:rsid w:val="733D750C"/>
    <w:rsid w:val="73F55F2D"/>
    <w:rsid w:val="75377FA6"/>
    <w:rsid w:val="75D56770"/>
    <w:rsid w:val="76403C2F"/>
    <w:rsid w:val="7BD95D9E"/>
    <w:rsid w:val="7D8E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872E72E-178F-4425-97D4-6354A0C6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Definition" w:qFormat="1"/>
    <w:lsdException w:name="HTML Variabl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FollowedHyperlink"/>
    <w:basedOn w:val="a0"/>
    <w:qFormat/>
    <w:rPr>
      <w:rFonts w:ascii="sans-serif" w:eastAsia="sans-serif" w:hAnsi="sans-serif" w:cs="sans-serif" w:hint="default"/>
      <w:color w:val="000000"/>
      <w:u w:val="none"/>
    </w:rPr>
  </w:style>
  <w:style w:type="character" w:styleId="ad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</w:style>
  <w:style w:type="character" w:styleId="HTML1">
    <w:name w:val="HTML Variable"/>
    <w:basedOn w:val="a0"/>
    <w:qFormat/>
  </w:style>
  <w:style w:type="character" w:styleId="ae">
    <w:name w:val="Hyperlink"/>
    <w:basedOn w:val="a0"/>
    <w:qFormat/>
    <w:rPr>
      <w:rFonts w:ascii="sans-serif" w:eastAsia="sans-serif" w:hAnsi="sans-serif" w:cs="sans-serif"/>
      <w:color w:val="000000"/>
      <w:u w:val="none"/>
    </w:rPr>
  </w:style>
  <w:style w:type="character" w:styleId="HTML2">
    <w:name w:val="HTML Code"/>
    <w:basedOn w:val="a0"/>
    <w:rPr>
      <w:rFonts w:ascii="Courier New" w:hAnsi="Courier New"/>
      <w:sz w:val="20"/>
    </w:rPr>
  </w:style>
  <w:style w:type="character" w:styleId="HTML3">
    <w:name w:val="HTML Cite"/>
    <w:basedOn w:val="a0"/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column-name">
    <w:name w:val="column-name"/>
    <w:basedOn w:val="a0"/>
    <w:rPr>
      <w:color w:val="FFFFFF"/>
    </w:rPr>
  </w:style>
  <w:style w:type="character" w:customStyle="1" w:styleId="column-name1">
    <w:name w:val="column-name1"/>
    <w:basedOn w:val="a0"/>
    <w:qFormat/>
    <w:rPr>
      <w:color w:val="EEEEEE"/>
    </w:rPr>
  </w:style>
  <w:style w:type="character" w:customStyle="1" w:styleId="yinti">
    <w:name w:val="yinti"/>
    <w:basedOn w:val="a0"/>
    <w:rPr>
      <w:sz w:val="27"/>
      <w:szCs w:val="27"/>
    </w:rPr>
  </w:style>
  <w:style w:type="character" w:customStyle="1" w:styleId="xuboxtabnow">
    <w:name w:val="xubox_tabnow"/>
    <w:basedOn w:val="a0"/>
    <w:rPr>
      <w:bdr w:val="single" w:sz="6" w:space="0" w:color="CCCCCC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徐建平</dc:creator>
  <cp:lastModifiedBy>汪隽</cp:lastModifiedBy>
  <cp:revision>7</cp:revision>
  <cp:lastPrinted>2020-03-27T03:12:00Z</cp:lastPrinted>
  <dcterms:created xsi:type="dcterms:W3CDTF">2020-03-03T03:47:00Z</dcterms:created>
  <dcterms:modified xsi:type="dcterms:W3CDTF">2020-06-28T02:58:00Z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