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E66" w:rsidRPr="00186CB4" w:rsidRDefault="000E2E66">
      <w:pPr>
        <w:spacing w:line="360" w:lineRule="auto"/>
        <w:jc w:val="center"/>
        <w:rPr>
          <w:rFonts w:ascii="Times New Roman" w:eastAsia="新宋体" w:hAnsi="Times New Roman" w:cs="Times New Roman"/>
          <w:sz w:val="44"/>
          <w:szCs w:val="44"/>
        </w:rPr>
      </w:pPr>
    </w:p>
    <w:p w:rsidR="000E2E66" w:rsidRPr="00186CB4" w:rsidRDefault="001571F7">
      <w:pPr>
        <w:spacing w:line="360" w:lineRule="auto"/>
        <w:jc w:val="center"/>
        <w:rPr>
          <w:rFonts w:ascii="Times New Roman" w:eastAsia="隶书" w:hAnsi="Times New Roman" w:cs="Times New Roman"/>
          <w:sz w:val="150"/>
          <w:szCs w:val="150"/>
        </w:rPr>
      </w:pPr>
      <w:r w:rsidRPr="00186CB4">
        <w:rPr>
          <w:rFonts w:ascii="Times New Roman" w:eastAsia="隶书" w:hAnsi="Times New Roman" w:cs="Times New Roman"/>
          <w:sz w:val="150"/>
          <w:szCs w:val="150"/>
        </w:rPr>
        <w:t>监</w:t>
      </w:r>
      <w:r w:rsidRPr="00186CB4">
        <w:rPr>
          <w:rFonts w:ascii="Times New Roman" w:eastAsia="隶书" w:hAnsi="Times New Roman" w:cs="Times New Roman"/>
          <w:sz w:val="150"/>
          <w:szCs w:val="150"/>
        </w:rPr>
        <w:t xml:space="preserve"> </w:t>
      </w:r>
      <w:r w:rsidRPr="00186CB4">
        <w:rPr>
          <w:rFonts w:ascii="Times New Roman" w:eastAsia="隶书" w:hAnsi="Times New Roman" w:cs="Times New Roman"/>
          <w:sz w:val="150"/>
          <w:szCs w:val="150"/>
        </w:rPr>
        <w:t>督</w:t>
      </w:r>
      <w:r w:rsidRPr="00186CB4">
        <w:rPr>
          <w:rFonts w:ascii="Times New Roman" w:eastAsia="隶书" w:hAnsi="Times New Roman" w:cs="Times New Roman"/>
          <w:sz w:val="150"/>
          <w:szCs w:val="150"/>
        </w:rPr>
        <w:t xml:space="preserve"> </w:t>
      </w:r>
      <w:r w:rsidRPr="00186CB4">
        <w:rPr>
          <w:rFonts w:ascii="Times New Roman" w:eastAsia="隶书" w:hAnsi="Times New Roman" w:cs="Times New Roman"/>
          <w:sz w:val="150"/>
          <w:szCs w:val="150"/>
        </w:rPr>
        <w:t>专</w:t>
      </w:r>
      <w:r w:rsidRPr="00186CB4">
        <w:rPr>
          <w:rFonts w:ascii="Times New Roman" w:eastAsia="隶书" w:hAnsi="Times New Roman" w:cs="Times New Roman"/>
          <w:sz w:val="150"/>
          <w:szCs w:val="150"/>
        </w:rPr>
        <w:t xml:space="preserve"> </w:t>
      </w:r>
      <w:r w:rsidRPr="00186CB4">
        <w:rPr>
          <w:rFonts w:ascii="Times New Roman" w:eastAsia="隶书" w:hAnsi="Times New Roman" w:cs="Times New Roman"/>
          <w:sz w:val="150"/>
          <w:szCs w:val="150"/>
        </w:rPr>
        <w:t>报</w:t>
      </w:r>
    </w:p>
    <w:p w:rsidR="000E2E66" w:rsidRPr="00186CB4" w:rsidRDefault="001571F7">
      <w:pPr>
        <w:spacing w:line="500" w:lineRule="exact"/>
        <w:ind w:firstLineChars="200" w:firstLine="643"/>
        <w:jc w:val="center"/>
        <w:rPr>
          <w:rFonts w:ascii="Times New Roman" w:eastAsia="仿宋_GB2312" w:hAnsi="Times New Roman" w:cs="Times New Roman"/>
          <w:b/>
          <w:bCs/>
          <w:sz w:val="32"/>
          <w:szCs w:val="32"/>
        </w:rPr>
      </w:pPr>
      <w:r w:rsidRPr="00186CB4">
        <w:rPr>
          <w:rFonts w:ascii="Times New Roman" w:eastAsia="仿宋_GB2312" w:hAnsi="Times New Roman" w:cs="Times New Roman"/>
          <w:b/>
          <w:bCs/>
          <w:sz w:val="32"/>
          <w:szCs w:val="32"/>
        </w:rPr>
        <w:t>2020</w:t>
      </w:r>
      <w:r w:rsidRPr="00186CB4">
        <w:rPr>
          <w:rFonts w:ascii="Times New Roman" w:eastAsia="仿宋_GB2312" w:hAnsi="Times New Roman" w:cs="Times New Roman"/>
          <w:b/>
          <w:bCs/>
          <w:sz w:val="32"/>
          <w:szCs w:val="32"/>
        </w:rPr>
        <w:t>年</w:t>
      </w:r>
      <w:r w:rsidRPr="00186CB4">
        <w:rPr>
          <w:rFonts w:ascii="Times New Roman" w:eastAsia="仿宋_GB2312" w:hAnsi="Times New Roman" w:cs="Times New Roman"/>
          <w:b/>
          <w:bCs/>
          <w:sz w:val="32"/>
          <w:szCs w:val="32"/>
        </w:rPr>
        <w:t>4</w:t>
      </w:r>
      <w:r w:rsidRPr="00186CB4">
        <w:rPr>
          <w:rFonts w:ascii="Times New Roman" w:eastAsia="仿宋_GB2312" w:hAnsi="Times New Roman" w:cs="Times New Roman"/>
          <w:b/>
          <w:bCs/>
          <w:sz w:val="32"/>
          <w:szCs w:val="32"/>
        </w:rPr>
        <w:t>号</w:t>
      </w:r>
    </w:p>
    <w:p w:rsidR="000E2E66" w:rsidRPr="00186CB4" w:rsidRDefault="001571F7">
      <w:pPr>
        <w:spacing w:line="500" w:lineRule="exact"/>
        <w:ind w:firstLineChars="200" w:firstLine="560"/>
        <w:jc w:val="distribute"/>
        <w:rPr>
          <w:rFonts w:ascii="Times New Roman" w:eastAsia="仿宋" w:hAnsi="Times New Roman" w:cs="Times New Roman"/>
          <w:sz w:val="32"/>
          <w:szCs w:val="32"/>
        </w:rPr>
      </w:pPr>
      <w:r w:rsidRPr="00186CB4">
        <w:rPr>
          <w:rFonts w:ascii="Times New Roman" w:eastAsia="仿宋_GB2312" w:hAnsi="Times New Roman" w:cs="Times New Roman"/>
          <w:sz w:val="28"/>
          <w:szCs w:val="28"/>
        </w:rPr>
        <w:t>纪委办</w:t>
      </w:r>
      <w:r w:rsidRPr="00186CB4">
        <w:rPr>
          <w:rFonts w:ascii="Times New Roman" w:eastAsia="仿宋_GB2312" w:hAnsi="Times New Roman" w:cs="Times New Roman"/>
          <w:sz w:val="28"/>
          <w:szCs w:val="28"/>
        </w:rPr>
        <w:t xml:space="preserve">                                       2020</w:t>
      </w:r>
      <w:r w:rsidRPr="00186CB4">
        <w:rPr>
          <w:rFonts w:ascii="Times New Roman" w:eastAsia="仿宋_GB2312" w:hAnsi="Times New Roman" w:cs="Times New Roman"/>
          <w:sz w:val="28"/>
          <w:szCs w:val="28"/>
        </w:rPr>
        <w:t>年</w:t>
      </w:r>
      <w:r w:rsidRPr="00186CB4">
        <w:rPr>
          <w:rFonts w:ascii="Times New Roman" w:eastAsia="仿宋_GB2312" w:hAnsi="Times New Roman" w:cs="Times New Roman"/>
          <w:sz w:val="28"/>
          <w:szCs w:val="28"/>
        </w:rPr>
        <w:t>6</w:t>
      </w:r>
      <w:r w:rsidRPr="00186CB4">
        <w:rPr>
          <w:rFonts w:ascii="Times New Roman" w:eastAsia="仿宋_GB2312" w:hAnsi="Times New Roman" w:cs="Times New Roman"/>
          <w:sz w:val="28"/>
          <w:szCs w:val="28"/>
        </w:rPr>
        <w:t>月</w:t>
      </w:r>
      <w:r w:rsidRPr="00186CB4">
        <w:rPr>
          <w:rFonts w:ascii="Times New Roman" w:eastAsia="仿宋_GB2312" w:hAnsi="Times New Roman" w:cs="Times New Roman"/>
          <w:sz w:val="28"/>
          <w:szCs w:val="28"/>
        </w:rPr>
        <w:t>28</w:t>
      </w:r>
      <w:r w:rsidRPr="00186CB4">
        <w:rPr>
          <w:rFonts w:ascii="Times New Roman" w:eastAsia="仿宋_GB2312" w:hAnsi="Times New Roman" w:cs="Times New Roman"/>
          <w:sz w:val="28"/>
          <w:szCs w:val="28"/>
        </w:rPr>
        <w:t>日</w:t>
      </w:r>
      <w:r w:rsidRPr="00186CB4">
        <w:rPr>
          <w:rFonts w:ascii="Times New Roman" w:eastAsia="仿宋" w:hAnsi="Times New Roman" w:cs="Times New Roman"/>
          <w:sz w:val="32"/>
          <w:szCs w:val="32"/>
        </w:rPr>
        <w:t xml:space="preserve">                        </w:t>
      </w:r>
    </w:p>
    <w:p w:rsidR="000E2E66" w:rsidRPr="00186CB4" w:rsidRDefault="001571F7">
      <w:pPr>
        <w:spacing w:line="360" w:lineRule="auto"/>
        <w:jc w:val="center"/>
        <w:rPr>
          <w:rFonts w:ascii="Times New Roman" w:eastAsia="新宋体" w:hAnsi="Times New Roman" w:cs="Times New Roman"/>
          <w:sz w:val="44"/>
          <w:szCs w:val="44"/>
        </w:rPr>
      </w:pPr>
      <w:r w:rsidRPr="00186CB4">
        <w:rPr>
          <w:rFonts w:ascii="Times New Roman" w:hAnsi="Times New Roman" w:cs="Times New Roman"/>
          <w:noProof/>
          <w:sz w:val="44"/>
        </w:rPr>
        <mc:AlternateContent>
          <mc:Choice Requires="wps">
            <w:drawing>
              <wp:anchor distT="0" distB="0" distL="114300" distR="114300" simplePos="0" relativeHeight="251658240" behindDoc="0" locked="0" layoutInCell="1" allowOverlap="1">
                <wp:simplePos x="0" y="0"/>
                <wp:positionH relativeFrom="column">
                  <wp:posOffset>201295</wp:posOffset>
                </wp:positionH>
                <wp:positionV relativeFrom="paragraph">
                  <wp:posOffset>118745</wp:posOffset>
                </wp:positionV>
                <wp:extent cx="5774055" cy="60960"/>
                <wp:effectExtent l="0" t="9525" r="17145" b="24765"/>
                <wp:wrapNone/>
                <wp:docPr id="2" name="直接连接符 2"/>
                <wp:cNvGraphicFramePr/>
                <a:graphic xmlns:a="http://schemas.openxmlformats.org/drawingml/2006/main">
                  <a:graphicData uri="http://schemas.microsoft.com/office/word/2010/wordprocessingShape">
                    <wps:wsp>
                      <wps:cNvCnPr/>
                      <wps:spPr>
                        <a:xfrm flipV="1">
                          <a:off x="1065530" y="2952750"/>
                          <a:ext cx="5774055" cy="609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2124229" id="直接连接符 2" o:spid="_x0000_s1026" style="position:absolute;left:0;text-align:left;flip:y;z-index:251658240;visibility:visible;mso-wrap-style:square;mso-wrap-distance-left:9pt;mso-wrap-distance-top:0;mso-wrap-distance-right:9pt;mso-wrap-distance-bottom:0;mso-position-horizontal:absolute;mso-position-horizontal-relative:text;mso-position-vertical:absolute;mso-position-vertical-relative:text" from="15.85pt,9.35pt" to="47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" strokecolor="black [3200]" strokeweight="1.5pt">
                <v:stroke joinstyle="miter"/>
              </v:line>
            </w:pict>
          </mc:Fallback>
        </mc:AlternateContent>
      </w:r>
    </w:p>
    <w:p w:rsidR="000E2E66" w:rsidRPr="00186CB4" w:rsidRDefault="000E2E66">
      <w:pPr>
        <w:spacing w:line="360" w:lineRule="auto"/>
        <w:jc w:val="center"/>
        <w:rPr>
          <w:rFonts w:ascii="Times New Roman" w:eastAsia="新宋体" w:hAnsi="Times New Roman" w:cs="Times New Roman"/>
          <w:sz w:val="44"/>
          <w:szCs w:val="44"/>
        </w:rPr>
      </w:pPr>
    </w:p>
    <w:p w:rsidR="000E2E66" w:rsidRPr="00186CB4" w:rsidRDefault="001571F7">
      <w:pPr>
        <w:spacing w:line="360" w:lineRule="auto"/>
        <w:jc w:val="center"/>
        <w:rPr>
          <w:rFonts w:ascii="Times New Roman" w:eastAsia="方正小标宋简体" w:hAnsi="Times New Roman" w:cs="Times New Roman"/>
          <w:sz w:val="44"/>
          <w:szCs w:val="44"/>
        </w:rPr>
      </w:pPr>
      <w:r w:rsidRPr="00186CB4">
        <w:rPr>
          <w:rFonts w:ascii="Times New Roman" w:eastAsia="方正小标宋简体" w:hAnsi="Times New Roman" w:cs="Times New Roman"/>
          <w:sz w:val="44"/>
          <w:szCs w:val="44"/>
        </w:rPr>
        <w:t>关于毕业生就业工作专项监督检查的报告</w:t>
      </w:r>
    </w:p>
    <w:p w:rsidR="000E2E66" w:rsidRPr="00186CB4" w:rsidRDefault="000E2E66">
      <w:pPr>
        <w:spacing w:line="360" w:lineRule="auto"/>
        <w:jc w:val="center"/>
        <w:rPr>
          <w:rFonts w:ascii="Times New Roman" w:eastAsia="仿宋" w:hAnsi="Times New Roman" w:cs="Times New Roman"/>
          <w:sz w:val="32"/>
          <w:szCs w:val="32"/>
        </w:rPr>
      </w:pPr>
    </w:p>
    <w:p w:rsidR="001571F7" w:rsidRPr="00186CB4" w:rsidRDefault="001571F7" w:rsidP="00F9660F">
      <w:pPr>
        <w:ind w:firstLineChars="200" w:firstLine="640"/>
        <w:rPr>
          <w:rFonts w:ascii="Times New Roman" w:eastAsia="仿宋_GB2312" w:hAnsi="Times New Roman" w:cs="Times New Roman"/>
          <w:sz w:val="32"/>
          <w:szCs w:val="32"/>
        </w:rPr>
      </w:pPr>
      <w:r w:rsidRPr="00186CB4">
        <w:rPr>
          <w:rFonts w:ascii="Times New Roman" w:eastAsia="仿宋_GB2312" w:hAnsi="Times New Roman" w:cs="Times New Roman"/>
          <w:sz w:val="32"/>
          <w:szCs w:val="32"/>
        </w:rPr>
        <w:t>为推进政治监督常态化、具体化，坚持党中央重大决策部署到哪里、政治监督就跟进到哪里，</w:t>
      </w:r>
      <w:r w:rsidR="00186CB4" w:rsidRPr="00186CB4">
        <w:rPr>
          <w:rFonts w:ascii="Times New Roman" w:eastAsia="仿宋_GB2312" w:hAnsi="Times New Roman" w:cs="Times New Roman"/>
          <w:sz w:val="32"/>
          <w:szCs w:val="32"/>
        </w:rPr>
        <w:t>学</w:t>
      </w:r>
      <w:r w:rsidRPr="00186CB4">
        <w:rPr>
          <w:rFonts w:ascii="Times New Roman" w:eastAsia="仿宋_GB2312" w:hAnsi="Times New Roman" w:cs="Times New Roman"/>
          <w:sz w:val="32"/>
          <w:szCs w:val="32"/>
        </w:rPr>
        <w:t>校纪委紧紧围绕习近平总书记关于做好高校毕业生就业工作重要指示精神和</w:t>
      </w:r>
      <w:r w:rsidRPr="00186CB4">
        <w:rPr>
          <w:rFonts w:ascii="Times New Roman" w:eastAsia="仿宋_GB2312" w:hAnsi="Times New Roman" w:cs="Times New Roman"/>
          <w:sz w:val="32"/>
          <w:szCs w:val="32"/>
        </w:rPr>
        <w:t>“</w:t>
      </w:r>
      <w:r w:rsidRPr="00186CB4">
        <w:rPr>
          <w:rFonts w:ascii="Times New Roman" w:eastAsia="仿宋_GB2312" w:hAnsi="Times New Roman" w:cs="Times New Roman"/>
          <w:sz w:val="32"/>
          <w:szCs w:val="32"/>
        </w:rPr>
        <w:t>六稳</w:t>
      </w:r>
      <w:r w:rsidR="00186CB4" w:rsidRPr="00186CB4">
        <w:rPr>
          <w:rFonts w:ascii="Times New Roman" w:eastAsia="仿宋_GB2312" w:hAnsi="Times New Roman" w:cs="Times New Roman"/>
          <w:sz w:val="32"/>
          <w:szCs w:val="32"/>
        </w:rPr>
        <w:t>”</w:t>
      </w:r>
      <w:r w:rsidR="00186CB4" w:rsidRPr="00186CB4">
        <w:rPr>
          <w:rFonts w:ascii="Times New Roman" w:eastAsia="仿宋_GB2312" w:hAnsi="Times New Roman" w:cs="Times New Roman"/>
          <w:sz w:val="32"/>
          <w:szCs w:val="32"/>
        </w:rPr>
        <w:t>“</w:t>
      </w:r>
      <w:r w:rsidRPr="00186CB4">
        <w:rPr>
          <w:rFonts w:ascii="Times New Roman" w:eastAsia="仿宋_GB2312" w:hAnsi="Times New Roman" w:cs="Times New Roman"/>
          <w:sz w:val="32"/>
          <w:szCs w:val="32"/>
        </w:rPr>
        <w:t>六保</w:t>
      </w:r>
      <w:r w:rsidRPr="00186CB4">
        <w:rPr>
          <w:rFonts w:ascii="Times New Roman" w:eastAsia="仿宋_GB2312" w:hAnsi="Times New Roman" w:cs="Times New Roman"/>
          <w:sz w:val="32"/>
          <w:szCs w:val="32"/>
        </w:rPr>
        <w:t>”</w:t>
      </w:r>
      <w:r w:rsidRPr="00186CB4">
        <w:rPr>
          <w:rFonts w:ascii="Times New Roman" w:eastAsia="仿宋_GB2312" w:hAnsi="Times New Roman" w:cs="Times New Roman"/>
          <w:sz w:val="32"/>
          <w:szCs w:val="32"/>
        </w:rPr>
        <w:t>部署要求，组织开展毕业生就业工作专项监督检查，现将有关情况通报如下：</w:t>
      </w:r>
    </w:p>
    <w:p w:rsidR="001571F7" w:rsidRPr="00186CB4" w:rsidRDefault="001571F7" w:rsidP="00F9660F">
      <w:pPr>
        <w:numPr>
          <w:ilvl w:val="0"/>
          <w:numId w:val="1"/>
        </w:numPr>
        <w:ind w:firstLineChars="200" w:firstLine="643"/>
        <w:rPr>
          <w:rFonts w:ascii="Times New Roman" w:eastAsia="仿宋_GB2312" w:hAnsi="Times New Roman" w:cs="Times New Roman"/>
          <w:b/>
          <w:bCs/>
          <w:sz w:val="32"/>
          <w:szCs w:val="32"/>
        </w:rPr>
      </w:pPr>
      <w:r w:rsidRPr="00186CB4">
        <w:rPr>
          <w:rFonts w:ascii="Times New Roman" w:eastAsia="仿宋_GB2312" w:hAnsi="Times New Roman" w:cs="Times New Roman"/>
          <w:b/>
          <w:bCs/>
          <w:sz w:val="32"/>
          <w:szCs w:val="32"/>
        </w:rPr>
        <w:t>监督检查实施情况</w:t>
      </w:r>
    </w:p>
    <w:p w:rsidR="001571F7" w:rsidRPr="00186CB4" w:rsidRDefault="001571F7" w:rsidP="00F9660F">
      <w:pPr>
        <w:ind w:firstLineChars="200" w:firstLine="640"/>
        <w:jc w:val="left"/>
        <w:rPr>
          <w:rFonts w:ascii="Times New Roman" w:eastAsia="仿宋_GB2312" w:hAnsi="Times New Roman" w:cs="Times New Roman"/>
          <w:sz w:val="32"/>
          <w:szCs w:val="32"/>
        </w:rPr>
      </w:pPr>
      <w:r w:rsidRPr="00186CB4">
        <w:rPr>
          <w:rFonts w:ascii="Times New Roman" w:eastAsia="仿宋_GB2312" w:hAnsi="Times New Roman" w:cs="Times New Roman"/>
          <w:sz w:val="32"/>
          <w:szCs w:val="32"/>
        </w:rPr>
        <w:t>6</w:t>
      </w:r>
      <w:r w:rsidRPr="00186CB4">
        <w:rPr>
          <w:rFonts w:ascii="Times New Roman" w:eastAsia="仿宋_GB2312" w:hAnsi="Times New Roman" w:cs="Times New Roman"/>
          <w:sz w:val="32"/>
          <w:szCs w:val="32"/>
        </w:rPr>
        <w:t>月</w:t>
      </w:r>
      <w:r w:rsidRPr="00186CB4">
        <w:rPr>
          <w:rFonts w:ascii="Times New Roman" w:eastAsia="仿宋_GB2312" w:hAnsi="Times New Roman" w:cs="Times New Roman"/>
          <w:sz w:val="32"/>
          <w:szCs w:val="32"/>
        </w:rPr>
        <w:t>23</w:t>
      </w:r>
      <w:r w:rsidRPr="00186CB4">
        <w:rPr>
          <w:rFonts w:ascii="Times New Roman" w:eastAsia="仿宋_GB2312" w:hAnsi="Times New Roman" w:cs="Times New Roman"/>
          <w:sz w:val="32"/>
          <w:szCs w:val="32"/>
        </w:rPr>
        <w:t>日，由</w:t>
      </w:r>
      <w:r w:rsidR="00186CB4">
        <w:rPr>
          <w:rFonts w:ascii="Times New Roman" w:eastAsia="仿宋_GB2312" w:hAnsi="Times New Roman" w:cs="Times New Roman"/>
          <w:sz w:val="32"/>
          <w:szCs w:val="32"/>
        </w:rPr>
        <w:t>部分</w:t>
      </w:r>
      <w:r w:rsidRPr="00186CB4">
        <w:rPr>
          <w:rFonts w:ascii="Times New Roman" w:eastAsia="仿宋_GB2312" w:hAnsi="Times New Roman" w:cs="Times New Roman"/>
          <w:sz w:val="32"/>
          <w:szCs w:val="32"/>
        </w:rPr>
        <w:t>纪委委员、纪委办工作人员组成的监督检查组，走访了纺织服装学院、建筑工程学院、计算机与信息学院，采取看资料、听汇报等方式对毕业生就业工作开展监督检查，重点了解就业率、就业质量、建档立卡毕业生和湖北籍毕业生就业情况、典型做法以及目前存在的问题。</w:t>
      </w:r>
    </w:p>
    <w:p w:rsidR="001571F7" w:rsidRPr="00186CB4" w:rsidRDefault="001571F7" w:rsidP="00F9660F">
      <w:pPr>
        <w:ind w:firstLineChars="200" w:firstLine="640"/>
        <w:jc w:val="left"/>
        <w:rPr>
          <w:rFonts w:ascii="Times New Roman" w:eastAsia="仿宋_GB2312" w:hAnsi="Times New Roman" w:cs="Times New Roman"/>
          <w:b/>
          <w:bCs/>
          <w:sz w:val="32"/>
          <w:szCs w:val="32"/>
        </w:rPr>
      </w:pPr>
      <w:r w:rsidRPr="00186CB4">
        <w:rPr>
          <w:rFonts w:ascii="Times New Roman" w:eastAsia="仿宋_GB2312" w:hAnsi="Times New Roman" w:cs="Times New Roman"/>
          <w:sz w:val="32"/>
          <w:szCs w:val="32"/>
        </w:rPr>
        <w:lastRenderedPageBreak/>
        <w:t>二、</w:t>
      </w:r>
      <w:r w:rsidRPr="00186CB4">
        <w:rPr>
          <w:rFonts w:ascii="Times New Roman" w:eastAsia="仿宋_GB2312" w:hAnsi="Times New Roman" w:cs="Times New Roman"/>
          <w:b/>
          <w:sz w:val="32"/>
          <w:szCs w:val="32"/>
        </w:rPr>
        <w:t>毕业生就业</w:t>
      </w:r>
      <w:r w:rsidRPr="00186CB4">
        <w:rPr>
          <w:rFonts w:ascii="Times New Roman" w:eastAsia="仿宋_GB2312" w:hAnsi="Times New Roman" w:cs="Times New Roman"/>
          <w:b/>
          <w:bCs/>
          <w:sz w:val="32"/>
          <w:szCs w:val="32"/>
        </w:rPr>
        <w:t>情况</w:t>
      </w:r>
    </w:p>
    <w:p w:rsidR="001571F7" w:rsidRPr="00186CB4" w:rsidRDefault="001571F7" w:rsidP="00F9660F">
      <w:pPr>
        <w:ind w:firstLineChars="200" w:firstLine="640"/>
        <w:jc w:val="left"/>
        <w:rPr>
          <w:rFonts w:ascii="Times New Roman" w:eastAsia="仿宋_GB2312" w:hAnsi="Times New Roman" w:cs="Times New Roman"/>
          <w:sz w:val="32"/>
          <w:szCs w:val="32"/>
        </w:rPr>
      </w:pPr>
      <w:r w:rsidRPr="00186CB4">
        <w:rPr>
          <w:rFonts w:ascii="Times New Roman" w:eastAsia="仿宋_GB2312" w:hAnsi="Times New Roman" w:cs="Times New Roman"/>
          <w:sz w:val="32"/>
          <w:szCs w:val="32"/>
        </w:rPr>
        <w:t>从检查情况来看，相关学院能够把做好毕业生就业工作作为当前重要政治任务来抓，充分认识就业形势的复杂性、严峻性，积极促进毕业生光荣毕业，顺利就业。纺织服装学院党政齐抓共管、专业课教师辅导员人人参与，教育引导毕业生合理调整就业预期，实现</w:t>
      </w:r>
      <w:r w:rsidRPr="00186CB4">
        <w:rPr>
          <w:rFonts w:ascii="Times New Roman" w:eastAsia="仿宋_GB2312" w:hAnsi="Times New Roman" w:cs="Times New Roman"/>
          <w:sz w:val="32"/>
          <w:szCs w:val="32"/>
        </w:rPr>
        <w:t>“</w:t>
      </w:r>
      <w:r w:rsidRPr="00186CB4">
        <w:rPr>
          <w:rFonts w:ascii="Times New Roman" w:eastAsia="仿宋_GB2312" w:hAnsi="Times New Roman" w:cs="Times New Roman"/>
          <w:sz w:val="32"/>
          <w:szCs w:val="32"/>
        </w:rPr>
        <w:t>顺利毕业，尽早就业</w:t>
      </w:r>
      <w:r w:rsidRPr="00186CB4">
        <w:rPr>
          <w:rFonts w:ascii="Times New Roman" w:eastAsia="仿宋_GB2312" w:hAnsi="Times New Roman" w:cs="Times New Roman"/>
          <w:sz w:val="32"/>
          <w:szCs w:val="32"/>
        </w:rPr>
        <w:t>”</w:t>
      </w:r>
      <w:r w:rsidRPr="00186CB4">
        <w:rPr>
          <w:rFonts w:ascii="Times New Roman" w:eastAsia="仿宋_GB2312" w:hAnsi="Times New Roman" w:cs="Times New Roman"/>
          <w:sz w:val="32"/>
          <w:szCs w:val="32"/>
        </w:rPr>
        <w:t>。建筑工程学院积极转变思维方式，创新工作模式，充分挖掘校友资源，精准帮扶建档立卡毕业生就业。计算机与信息学院率先启动线下招聘会，建立未就业信息发布平台，努力为毕业生拓宽就业渠道，同时严把审核关，确保就业信息真实。</w:t>
      </w:r>
    </w:p>
    <w:p w:rsidR="001571F7" w:rsidRPr="00186CB4" w:rsidRDefault="001571F7" w:rsidP="00F9660F">
      <w:pPr>
        <w:ind w:firstLineChars="200" w:firstLine="643"/>
        <w:jc w:val="left"/>
        <w:rPr>
          <w:rFonts w:ascii="Times New Roman" w:eastAsia="仿宋_GB2312" w:hAnsi="Times New Roman" w:cs="Times New Roman"/>
          <w:b/>
          <w:bCs/>
          <w:sz w:val="32"/>
          <w:szCs w:val="32"/>
        </w:rPr>
      </w:pPr>
      <w:r w:rsidRPr="00186CB4">
        <w:rPr>
          <w:rFonts w:ascii="Times New Roman" w:eastAsia="仿宋_GB2312" w:hAnsi="Times New Roman" w:cs="Times New Roman"/>
          <w:b/>
          <w:bCs/>
          <w:sz w:val="32"/>
          <w:szCs w:val="32"/>
        </w:rPr>
        <w:t>三、发现的问题和建议</w:t>
      </w:r>
    </w:p>
    <w:p w:rsidR="001571F7" w:rsidRPr="00186CB4" w:rsidRDefault="001571F7" w:rsidP="00F9660F">
      <w:pPr>
        <w:ind w:firstLineChars="200" w:firstLine="640"/>
        <w:jc w:val="left"/>
        <w:rPr>
          <w:rFonts w:ascii="Times New Roman" w:eastAsia="仿宋_GB2312" w:hAnsi="Times New Roman" w:cs="Times New Roman"/>
          <w:bCs/>
          <w:sz w:val="32"/>
          <w:szCs w:val="32"/>
        </w:rPr>
      </w:pPr>
      <w:r w:rsidRPr="00186CB4">
        <w:rPr>
          <w:rFonts w:ascii="Times New Roman" w:eastAsia="仿宋_GB2312" w:hAnsi="Times New Roman" w:cs="Times New Roman"/>
          <w:bCs/>
          <w:sz w:val="32"/>
          <w:szCs w:val="32"/>
        </w:rPr>
        <w:t>就业率与往年同期相比、与上级要求相比，有一定差距；毕业生离校后，进一步推进就业工作有困难；受就业形势影响，选择考研</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二战</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的学生有所增加。</w:t>
      </w:r>
    </w:p>
    <w:p w:rsidR="001571F7" w:rsidRPr="00186CB4" w:rsidRDefault="001571F7" w:rsidP="00F9660F">
      <w:pPr>
        <w:ind w:firstLineChars="200" w:firstLine="640"/>
        <w:jc w:val="left"/>
        <w:rPr>
          <w:rFonts w:ascii="Times New Roman" w:eastAsia="仿宋_GB2312" w:hAnsi="Times New Roman" w:cs="Times New Roman"/>
          <w:bCs/>
          <w:sz w:val="32"/>
          <w:szCs w:val="32"/>
        </w:rPr>
      </w:pPr>
      <w:r w:rsidRPr="00186CB4">
        <w:rPr>
          <w:rFonts w:ascii="Times New Roman" w:eastAsia="仿宋_GB2312" w:hAnsi="Times New Roman" w:cs="Times New Roman"/>
          <w:bCs/>
          <w:sz w:val="32"/>
          <w:szCs w:val="32"/>
        </w:rPr>
        <w:t>1.</w:t>
      </w:r>
      <w:r w:rsidRPr="00186CB4">
        <w:rPr>
          <w:rFonts w:ascii="Times New Roman" w:eastAsia="仿宋_GB2312" w:hAnsi="Times New Roman" w:cs="Times New Roman"/>
          <w:bCs/>
          <w:sz w:val="32"/>
          <w:szCs w:val="32"/>
        </w:rPr>
        <w:t>在常态化疫情防控和决战脱贫攻坚的背景下，严格按照上级的部署要求，进一步提高政治站位，强化责任担当，打破思维定势，主动作为、细化措施、抢抓时机，多措并举力促毕业生就业，尤其是要做实做细建档立卡毕业生的就业工作。</w:t>
      </w:r>
    </w:p>
    <w:p w:rsidR="001571F7" w:rsidRPr="00186CB4" w:rsidRDefault="001571F7" w:rsidP="00F9660F">
      <w:pPr>
        <w:ind w:firstLineChars="200" w:firstLine="640"/>
        <w:jc w:val="left"/>
        <w:rPr>
          <w:rFonts w:ascii="Times New Roman" w:eastAsia="仿宋_GB2312" w:hAnsi="Times New Roman" w:cs="Times New Roman"/>
          <w:bCs/>
          <w:sz w:val="32"/>
          <w:szCs w:val="32"/>
        </w:rPr>
      </w:pPr>
      <w:r w:rsidRPr="00186CB4">
        <w:rPr>
          <w:rFonts w:ascii="Times New Roman" w:eastAsia="仿宋_GB2312" w:hAnsi="Times New Roman" w:cs="Times New Roman"/>
          <w:bCs/>
          <w:sz w:val="32"/>
          <w:szCs w:val="32"/>
        </w:rPr>
        <w:t>2.</w:t>
      </w:r>
      <w:r w:rsidRPr="00186CB4">
        <w:rPr>
          <w:rFonts w:ascii="Times New Roman" w:eastAsia="仿宋_GB2312" w:hAnsi="Times New Roman" w:cs="Times New Roman"/>
          <w:bCs/>
          <w:sz w:val="32"/>
          <w:szCs w:val="32"/>
        </w:rPr>
        <w:t>不折不扣落实学校毕业生就业工作推进会工作部署，进一步拓展就业渠道、找准工作抓手、搭建就业平台、强化信息共享，持续做好毕业生离校后就业跟踪、指导、服务，做到工作不断线</w:t>
      </w:r>
      <w:r w:rsidR="008B57C2">
        <w:rPr>
          <w:rFonts w:ascii="Times New Roman" w:eastAsia="仿宋_GB2312" w:hAnsi="Times New Roman" w:cs="Times New Roman" w:hint="eastAsia"/>
          <w:bCs/>
          <w:sz w:val="32"/>
          <w:szCs w:val="32"/>
        </w:rPr>
        <w:t>、任务不落空</w:t>
      </w:r>
      <w:bookmarkStart w:id="0" w:name="_GoBack"/>
      <w:bookmarkEnd w:id="0"/>
      <w:r w:rsidRPr="00186CB4">
        <w:rPr>
          <w:rFonts w:ascii="Times New Roman" w:eastAsia="仿宋_GB2312" w:hAnsi="Times New Roman" w:cs="Times New Roman"/>
          <w:bCs/>
          <w:sz w:val="32"/>
          <w:szCs w:val="32"/>
        </w:rPr>
        <w:t>。按照</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精准帮扶、一人不落</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的要求，实行</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一生一策</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一生一档</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的动态帮扶和分类指导。</w:t>
      </w:r>
    </w:p>
    <w:p w:rsidR="001571F7" w:rsidRPr="00186CB4" w:rsidRDefault="001571F7" w:rsidP="00F9660F">
      <w:pPr>
        <w:ind w:firstLineChars="200" w:firstLine="640"/>
        <w:jc w:val="left"/>
        <w:rPr>
          <w:rFonts w:ascii="Times New Roman" w:eastAsia="仿宋_GB2312" w:hAnsi="Times New Roman" w:cs="Times New Roman"/>
          <w:bCs/>
          <w:sz w:val="32"/>
          <w:szCs w:val="32"/>
        </w:rPr>
      </w:pPr>
      <w:r w:rsidRPr="00186CB4">
        <w:rPr>
          <w:rFonts w:ascii="Times New Roman" w:eastAsia="仿宋_GB2312" w:hAnsi="Times New Roman" w:cs="Times New Roman"/>
          <w:bCs/>
          <w:sz w:val="32"/>
          <w:szCs w:val="32"/>
        </w:rPr>
        <w:lastRenderedPageBreak/>
        <w:t>3.</w:t>
      </w:r>
      <w:r w:rsidRPr="00186CB4">
        <w:rPr>
          <w:rFonts w:ascii="Times New Roman" w:eastAsia="仿宋_GB2312" w:hAnsi="Times New Roman" w:cs="Times New Roman"/>
          <w:bCs/>
          <w:sz w:val="32"/>
          <w:szCs w:val="32"/>
        </w:rPr>
        <w:t>确保就业数据真实是底线、红线、高压线，建立健全就业工作</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压实责任、压紧力量、压出水分、压平浮气、压住阵脚</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机制，以严谨务实的态度规范数据统计口径，严禁弄虚作假，坚决杜绝</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虚假签约</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被就业</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以及</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就业率掺水、造假</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等问题，力戒形式主义、官僚主义，保证就业信息的真实性、准确性。</w:t>
      </w:r>
    </w:p>
    <w:p w:rsidR="001571F7" w:rsidRPr="00186CB4" w:rsidRDefault="001571F7" w:rsidP="00F9660F">
      <w:pPr>
        <w:ind w:firstLineChars="200" w:firstLine="640"/>
        <w:jc w:val="left"/>
        <w:rPr>
          <w:rFonts w:ascii="Times New Roman" w:eastAsia="仿宋_GB2312" w:hAnsi="Times New Roman" w:cs="Times New Roman"/>
          <w:bCs/>
          <w:sz w:val="32"/>
          <w:szCs w:val="32"/>
        </w:rPr>
      </w:pPr>
      <w:r w:rsidRPr="00186CB4">
        <w:rPr>
          <w:rFonts w:ascii="Times New Roman" w:eastAsia="仿宋_GB2312" w:hAnsi="Times New Roman" w:cs="Times New Roman"/>
          <w:bCs/>
          <w:sz w:val="32"/>
          <w:szCs w:val="32"/>
        </w:rPr>
        <w:t>4.</w:t>
      </w:r>
      <w:r w:rsidRPr="00186CB4">
        <w:rPr>
          <w:rFonts w:ascii="Times New Roman" w:eastAsia="仿宋_GB2312" w:hAnsi="Times New Roman" w:cs="Times New Roman"/>
          <w:bCs/>
          <w:sz w:val="32"/>
          <w:szCs w:val="32"/>
        </w:rPr>
        <w:t>建立健全</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领导重视、人人参与、院系协同</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工作机制，将就业工作融入到专业建设、学科建设、人才培养等各项工作中去，充分利用各类资源着力推动全员参与就业，形成工作合力，打出保就业</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组合拳</w:t>
      </w:r>
      <w:r w:rsidRPr="00186CB4">
        <w:rPr>
          <w:rFonts w:ascii="Times New Roman" w:eastAsia="仿宋_GB2312" w:hAnsi="Times New Roman" w:cs="Times New Roman"/>
          <w:bCs/>
          <w:sz w:val="32"/>
          <w:szCs w:val="32"/>
        </w:rPr>
        <w:t>”</w:t>
      </w:r>
      <w:r w:rsidRPr="00186CB4">
        <w:rPr>
          <w:rFonts w:ascii="Times New Roman" w:eastAsia="仿宋_GB2312" w:hAnsi="Times New Roman" w:cs="Times New Roman"/>
          <w:bCs/>
          <w:sz w:val="32"/>
          <w:szCs w:val="32"/>
        </w:rPr>
        <w:t>，着力实现更充分、更高质量的就业工作目标。</w:t>
      </w:r>
    </w:p>
    <w:p w:rsidR="000E2E66" w:rsidRPr="00186CB4" w:rsidRDefault="000E2E66" w:rsidP="00F9660F">
      <w:pPr>
        <w:jc w:val="left"/>
        <w:rPr>
          <w:rFonts w:ascii="Times New Roman" w:eastAsia="仿宋" w:hAnsi="Times New Roman" w:cs="Times New Roman"/>
          <w:sz w:val="32"/>
          <w:szCs w:val="32"/>
        </w:rPr>
      </w:pPr>
    </w:p>
    <w:p w:rsidR="000E2E66" w:rsidRPr="00186CB4" w:rsidRDefault="000E2E66" w:rsidP="00F9660F">
      <w:pPr>
        <w:jc w:val="left"/>
        <w:rPr>
          <w:rFonts w:ascii="Times New Roman" w:eastAsia="仿宋" w:hAnsi="Times New Roman" w:cs="Times New Roman"/>
          <w:sz w:val="32"/>
          <w:szCs w:val="32"/>
        </w:rPr>
      </w:pPr>
    </w:p>
    <w:p w:rsidR="000E2E66" w:rsidRPr="00186CB4" w:rsidRDefault="000E2E66">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F9660F" w:rsidRPr="00186CB4" w:rsidRDefault="00F9660F">
      <w:pPr>
        <w:spacing w:line="500" w:lineRule="exact"/>
        <w:jc w:val="left"/>
        <w:rPr>
          <w:rFonts w:ascii="Times New Roman" w:eastAsia="仿宋" w:hAnsi="Times New Roman" w:cs="Times New Roman"/>
          <w:sz w:val="32"/>
          <w:szCs w:val="32"/>
        </w:rPr>
      </w:pPr>
    </w:p>
    <w:p w:rsidR="000E2E66" w:rsidRPr="00186CB4" w:rsidRDefault="001571F7">
      <w:pPr>
        <w:spacing w:line="500" w:lineRule="exact"/>
        <w:jc w:val="left"/>
        <w:rPr>
          <w:rFonts w:ascii="Times New Roman" w:eastAsia="仿宋" w:hAnsi="Times New Roman" w:cs="Times New Roman"/>
          <w:sz w:val="32"/>
          <w:szCs w:val="32"/>
        </w:rPr>
      </w:pPr>
      <w:r w:rsidRPr="00186CB4">
        <w:rPr>
          <w:rFonts w:ascii="Times New Roman" w:hAnsi="Times New Roman" w:cs="Times New Roman"/>
          <w:noProof/>
          <w:sz w:val="32"/>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161290</wp:posOffset>
                </wp:positionV>
                <wp:extent cx="6264910" cy="14605"/>
                <wp:effectExtent l="0" t="4445" r="2540" b="9525"/>
                <wp:wrapNone/>
                <wp:docPr id="3" name="直接连接符 3"/>
                <wp:cNvGraphicFramePr/>
                <a:graphic xmlns:a="http://schemas.openxmlformats.org/drawingml/2006/main">
                  <a:graphicData uri="http://schemas.microsoft.com/office/word/2010/wordprocessingShape">
                    <wps:wsp>
                      <wps:cNvCnPr/>
                      <wps:spPr>
                        <a:xfrm>
                          <a:off x="757555" y="6790690"/>
                          <a:ext cx="6264910" cy="146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75601C7"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4pt,12.7pt" to="48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" strokecolor="black [3200]" strokeweight="1.5pt">
                <v:stroke joinstyle="miter"/>
              </v:line>
            </w:pict>
          </mc:Fallback>
        </mc:AlternateContent>
      </w:r>
    </w:p>
    <w:p w:rsidR="000E2E66" w:rsidRPr="00186CB4" w:rsidRDefault="001571F7">
      <w:pPr>
        <w:spacing w:line="500" w:lineRule="exact"/>
        <w:jc w:val="left"/>
        <w:rPr>
          <w:rFonts w:ascii="Times New Roman" w:eastAsia="仿宋_GB2312" w:hAnsi="Times New Roman" w:cs="Times New Roman"/>
          <w:sz w:val="32"/>
          <w:szCs w:val="32"/>
        </w:rPr>
      </w:pPr>
      <w:r w:rsidRPr="00186CB4">
        <w:rPr>
          <w:rFonts w:ascii="Times New Roman" w:eastAsia="仿宋_GB2312" w:hAnsi="Times New Roman" w:cs="Times New Roman"/>
          <w:sz w:val="32"/>
          <w:szCs w:val="32"/>
        </w:rPr>
        <w:t>报送：校领导、党委常委、纪委委员</w:t>
      </w:r>
    </w:p>
    <w:p w:rsidR="000E2E66" w:rsidRPr="00186CB4" w:rsidRDefault="001571F7">
      <w:pPr>
        <w:spacing w:line="500" w:lineRule="exact"/>
        <w:jc w:val="left"/>
        <w:rPr>
          <w:rFonts w:ascii="Times New Roman" w:eastAsia="仿宋" w:hAnsi="Times New Roman" w:cs="Times New Roman"/>
          <w:sz w:val="32"/>
          <w:szCs w:val="32"/>
        </w:rPr>
      </w:pPr>
      <w:r w:rsidRPr="00186CB4">
        <w:rPr>
          <w:rFonts w:ascii="Times New Roman" w:eastAsia="仿宋_GB2312" w:hAnsi="Times New Roman" w:cs="Times New Roman"/>
          <w:sz w:val="32"/>
          <w:szCs w:val="32"/>
        </w:rPr>
        <w:t>发送：各相关部门</w:t>
      </w:r>
      <w:r w:rsidRPr="00186CB4">
        <w:rPr>
          <w:rFonts w:ascii="Times New Roman" w:eastAsia="仿宋_GB2312" w:hAnsi="Times New Roman" w:cs="Times New Roman"/>
          <w:sz w:val="32"/>
          <w:szCs w:val="32"/>
        </w:rPr>
        <w:t xml:space="preserve"> </w:t>
      </w:r>
      <w:r w:rsidRPr="00186CB4">
        <w:rPr>
          <w:rFonts w:ascii="Times New Roman" w:eastAsia="仿宋" w:hAnsi="Times New Roman" w:cs="Times New Roman"/>
          <w:sz w:val="32"/>
          <w:szCs w:val="32"/>
        </w:rPr>
        <w:t xml:space="preserve">                       </w:t>
      </w:r>
    </w:p>
    <w:sectPr w:rsidR="000E2E66" w:rsidRPr="00186CB4">
      <w:footerReference w:type="default" r:id="rId8"/>
      <w:pgSz w:w="11906" w:h="16838"/>
      <w:pgMar w:top="1440" w:right="1418" w:bottom="1440"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28C" w:rsidRDefault="007F328C" w:rsidP="00F9660F">
      <w:r>
        <w:separator/>
      </w:r>
    </w:p>
  </w:endnote>
  <w:endnote w:type="continuationSeparator" w:id="0">
    <w:p w:rsidR="007F328C" w:rsidRDefault="007F328C" w:rsidP="00F96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711238"/>
      <w:docPartObj>
        <w:docPartGallery w:val="Page Numbers (Bottom of Page)"/>
        <w:docPartUnique/>
      </w:docPartObj>
    </w:sdtPr>
    <w:sdtContent>
      <w:p w:rsidR="00F9660F" w:rsidRDefault="00F9660F">
        <w:pPr>
          <w:pStyle w:val="a7"/>
          <w:jc w:val="center"/>
        </w:pPr>
        <w:r>
          <w:fldChar w:fldCharType="begin"/>
        </w:r>
        <w:r>
          <w:instrText>PAGE   \* MERGEFORMAT</w:instrText>
        </w:r>
        <w:r>
          <w:fldChar w:fldCharType="separate"/>
        </w:r>
        <w:r w:rsidR="008B57C2" w:rsidRPr="008B57C2">
          <w:rPr>
            <w:noProof/>
            <w:lang w:val="zh-CN"/>
          </w:rPr>
          <w:t>3</w:t>
        </w:r>
        <w:r>
          <w:fldChar w:fldCharType="end"/>
        </w:r>
      </w:p>
    </w:sdtContent>
  </w:sdt>
  <w:p w:rsidR="00F9660F" w:rsidRDefault="00F966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28C" w:rsidRDefault="007F328C" w:rsidP="00F9660F">
      <w:r>
        <w:separator/>
      </w:r>
    </w:p>
  </w:footnote>
  <w:footnote w:type="continuationSeparator" w:id="0">
    <w:p w:rsidR="007F328C" w:rsidRDefault="007F328C" w:rsidP="00F96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34AC1"/>
    <w:multiLevelType w:val="singleLevel"/>
    <w:tmpl w:val="81E34AC1"/>
    <w:lvl w:ilvl="0">
      <w:start w:val="1"/>
      <w:numFmt w:val="chineseCounting"/>
      <w:suff w:val="nothing"/>
      <w:lvlText w:val="%1、"/>
      <w:lvlJc w:val="left"/>
      <w:rPr>
        <w:rFonts w:hint="eastAsia"/>
      </w:rPr>
    </w:lvl>
  </w:abstractNum>
  <w:abstractNum w:abstractNumId="1" w15:restartNumberingAfterBreak="0">
    <w:nsid w:val="9D4E0F95"/>
    <w:multiLevelType w:val="singleLevel"/>
    <w:tmpl w:val="9D4E0F95"/>
    <w:lvl w:ilvl="0">
      <w:start w:val="1"/>
      <w:numFmt w:val="decimal"/>
      <w:suff w:val="space"/>
      <w:lvlText w:val="%1."/>
      <w:lvlJc w:val="left"/>
    </w:lvl>
  </w:abstractNum>
  <w:abstractNum w:abstractNumId="2" w15:restartNumberingAfterBreak="0">
    <w:nsid w:val="2C67183C"/>
    <w:multiLevelType w:val="hybridMultilevel"/>
    <w:tmpl w:val="00561D50"/>
    <w:lvl w:ilvl="0" w:tplc="301032B0">
      <w:start w:val="3"/>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98305B"/>
    <w:rsid w:val="00035658"/>
    <w:rsid w:val="000E2E66"/>
    <w:rsid w:val="001571F7"/>
    <w:rsid w:val="00186CB4"/>
    <w:rsid w:val="002108E8"/>
    <w:rsid w:val="00297F68"/>
    <w:rsid w:val="00394BEB"/>
    <w:rsid w:val="003E525A"/>
    <w:rsid w:val="00662318"/>
    <w:rsid w:val="007F328C"/>
    <w:rsid w:val="008B57C2"/>
    <w:rsid w:val="00A80114"/>
    <w:rsid w:val="00AA065A"/>
    <w:rsid w:val="00B01942"/>
    <w:rsid w:val="00B93815"/>
    <w:rsid w:val="00DD054A"/>
    <w:rsid w:val="00EC3079"/>
    <w:rsid w:val="00EE7CD7"/>
    <w:rsid w:val="00F9660F"/>
    <w:rsid w:val="037560B6"/>
    <w:rsid w:val="05740407"/>
    <w:rsid w:val="0C9D115E"/>
    <w:rsid w:val="13DA79AB"/>
    <w:rsid w:val="151745CC"/>
    <w:rsid w:val="15486FC5"/>
    <w:rsid w:val="1E0C1BF0"/>
    <w:rsid w:val="20596119"/>
    <w:rsid w:val="22BB4565"/>
    <w:rsid w:val="22C95BA0"/>
    <w:rsid w:val="253078BE"/>
    <w:rsid w:val="2CD403F4"/>
    <w:rsid w:val="2CF56F52"/>
    <w:rsid w:val="2D98305B"/>
    <w:rsid w:val="2F27221F"/>
    <w:rsid w:val="332F168D"/>
    <w:rsid w:val="33611F2A"/>
    <w:rsid w:val="34652410"/>
    <w:rsid w:val="34D64A86"/>
    <w:rsid w:val="3A8655FC"/>
    <w:rsid w:val="3FAC759B"/>
    <w:rsid w:val="43B162E0"/>
    <w:rsid w:val="4AC30A5C"/>
    <w:rsid w:val="4DF7112D"/>
    <w:rsid w:val="4EEB6117"/>
    <w:rsid w:val="508A3E9D"/>
    <w:rsid w:val="5184105B"/>
    <w:rsid w:val="51FF7AC5"/>
    <w:rsid w:val="552569C5"/>
    <w:rsid w:val="56B537B6"/>
    <w:rsid w:val="57A90DD2"/>
    <w:rsid w:val="5A50150F"/>
    <w:rsid w:val="5C421D4F"/>
    <w:rsid w:val="5FAE7156"/>
    <w:rsid w:val="61517BB1"/>
    <w:rsid w:val="65581E53"/>
    <w:rsid w:val="65F664A9"/>
    <w:rsid w:val="66196A03"/>
    <w:rsid w:val="6D3C57E0"/>
    <w:rsid w:val="6DC14DB9"/>
    <w:rsid w:val="6F385BD3"/>
    <w:rsid w:val="6F3D36AC"/>
    <w:rsid w:val="6F9D27A4"/>
    <w:rsid w:val="6FAA2560"/>
    <w:rsid w:val="72C254B8"/>
    <w:rsid w:val="733D750C"/>
    <w:rsid w:val="73F55F2D"/>
    <w:rsid w:val="75D56770"/>
    <w:rsid w:val="7BD95D9E"/>
    <w:rsid w:val="7D8E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063E9"/>
  <w15:docId w15:val="{1CF6654A-D5CB-44C5-9C04-1970C7A1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Balloon Text"/>
    <w:basedOn w:val="a"/>
    <w:link w:val="a6"/>
    <w:qFormat/>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Normal (Web)"/>
    <w:basedOn w:val="a"/>
    <w:pPr>
      <w:spacing w:beforeAutospacing="1" w:afterAutospacing="1"/>
      <w:jc w:val="left"/>
    </w:pPr>
    <w:rPr>
      <w:rFonts w:cs="Times New Roman"/>
      <w:kern w:val="0"/>
      <w:sz w:val="24"/>
    </w:rPr>
  </w:style>
  <w:style w:type="character" w:styleId="ac">
    <w:name w:val="FollowedHyperlink"/>
    <w:basedOn w:val="a0"/>
    <w:qFormat/>
    <w:rPr>
      <w:rFonts w:ascii="sans-serif" w:eastAsia="sans-serif" w:hAnsi="sans-serif" w:cs="sans-serif" w:hint="default"/>
      <w:color w:val="000000"/>
      <w:u w:val="none"/>
    </w:rPr>
  </w:style>
  <w:style w:type="character" w:styleId="ad">
    <w:name w:val="Emphasis"/>
    <w:basedOn w:val="a0"/>
    <w:qFormat/>
  </w:style>
  <w:style w:type="character" w:styleId="HTML">
    <w:name w:val="HTML Definition"/>
    <w:basedOn w:val="a0"/>
  </w:style>
  <w:style w:type="character" w:styleId="HTML0">
    <w:name w:val="HTML Acronym"/>
    <w:basedOn w:val="a0"/>
  </w:style>
  <w:style w:type="character" w:styleId="HTML1">
    <w:name w:val="HTML Variable"/>
    <w:basedOn w:val="a0"/>
  </w:style>
  <w:style w:type="character" w:styleId="ae">
    <w:name w:val="Hyperlink"/>
    <w:basedOn w:val="a0"/>
    <w:rPr>
      <w:rFonts w:ascii="sans-serif" w:eastAsia="sans-serif" w:hAnsi="sans-serif" w:cs="sans-serif"/>
      <w:color w:val="000000"/>
      <w:u w:val="none"/>
    </w:rPr>
  </w:style>
  <w:style w:type="character" w:styleId="HTML2">
    <w:name w:val="HTML Code"/>
    <w:basedOn w:val="a0"/>
    <w:rPr>
      <w:rFonts w:ascii="Courier New" w:hAnsi="Courier New"/>
      <w:sz w:val="20"/>
    </w:rPr>
  </w:style>
  <w:style w:type="character" w:styleId="HTML3">
    <w:name w:val="HTML Cite"/>
    <w:basedOn w:val="a0"/>
  </w:style>
  <w:style w:type="character" w:customStyle="1" w:styleId="aa">
    <w:name w:val="页眉 字符"/>
    <w:basedOn w:val="a0"/>
    <w:link w:val="a9"/>
    <w:rPr>
      <w:rFonts w:asciiTheme="minorHAnsi" w:eastAsiaTheme="minorEastAsia" w:hAnsiTheme="minorHAnsi" w:cstheme="minorBidi"/>
      <w:kern w:val="2"/>
      <w:sz w:val="18"/>
      <w:szCs w:val="18"/>
    </w:rPr>
  </w:style>
  <w:style w:type="character" w:customStyle="1" w:styleId="a8">
    <w:name w:val="页脚 字符"/>
    <w:basedOn w:val="a0"/>
    <w:link w:val="a7"/>
    <w:uiPriority w:val="99"/>
    <w:rPr>
      <w:rFonts w:asciiTheme="minorHAnsi" w:eastAsiaTheme="minorEastAsia" w:hAnsiTheme="minorHAnsi" w:cstheme="minorBidi"/>
      <w:kern w:val="2"/>
      <w:sz w:val="18"/>
      <w:szCs w:val="18"/>
    </w:rPr>
  </w:style>
  <w:style w:type="character" w:customStyle="1" w:styleId="a4">
    <w:name w:val="日期 字符"/>
    <w:basedOn w:val="a0"/>
    <w:link w:val="a3"/>
    <w:rPr>
      <w:rFonts w:asciiTheme="minorHAnsi" w:eastAsiaTheme="minorEastAsia" w:hAnsiTheme="minorHAnsi" w:cstheme="minorBidi"/>
      <w:kern w:val="2"/>
      <w:sz w:val="21"/>
      <w:szCs w:val="24"/>
    </w:rPr>
  </w:style>
  <w:style w:type="character" w:customStyle="1" w:styleId="a6">
    <w:name w:val="批注框文本 字符"/>
    <w:basedOn w:val="a0"/>
    <w:link w:val="a5"/>
    <w:rPr>
      <w:rFonts w:asciiTheme="minorHAnsi" w:eastAsiaTheme="minorEastAsia" w:hAnsiTheme="minorHAnsi" w:cstheme="minorBidi"/>
      <w:kern w:val="2"/>
      <w:sz w:val="18"/>
      <w:szCs w:val="18"/>
    </w:rPr>
  </w:style>
  <w:style w:type="character" w:customStyle="1" w:styleId="item-name">
    <w:name w:val="item-name"/>
    <w:basedOn w:val="a0"/>
    <w:qFormat/>
  </w:style>
  <w:style w:type="character" w:customStyle="1" w:styleId="item-name1">
    <w:name w:val="item-name1"/>
    <w:basedOn w:val="a0"/>
    <w:qFormat/>
  </w:style>
  <w:style w:type="character" w:customStyle="1" w:styleId="column-name">
    <w:name w:val="column-name"/>
    <w:basedOn w:val="a0"/>
    <w:rPr>
      <w:color w:val="FFFFFF"/>
    </w:rPr>
  </w:style>
  <w:style w:type="character" w:customStyle="1" w:styleId="column-name1">
    <w:name w:val="column-name1"/>
    <w:basedOn w:val="a0"/>
    <w:qFormat/>
    <w:rPr>
      <w:color w:val="EEEEEE"/>
    </w:rPr>
  </w:style>
  <w:style w:type="character" w:customStyle="1" w:styleId="yinti">
    <w:name w:val="yinti"/>
    <w:basedOn w:val="a0"/>
    <w:rPr>
      <w:sz w:val="27"/>
      <w:szCs w:val="27"/>
    </w:rPr>
  </w:style>
  <w:style w:type="character" w:customStyle="1" w:styleId="xuboxtabnow">
    <w:name w:val="xubox_tabnow"/>
    <w:basedOn w:val="a0"/>
    <w:rPr>
      <w:bdr w:val="single" w:sz="6" w:space="0" w:color="CCCCCC"/>
      <w:shd w:val="clear" w:color="auto" w:fill="FFFFFF"/>
    </w:rPr>
  </w:style>
  <w:style w:type="paragraph" w:styleId="af">
    <w:name w:val="List Paragraph"/>
    <w:basedOn w:val="a"/>
    <w:uiPriority w:val="99"/>
    <w:unhideWhenUsed/>
    <w:rsid w:val="001571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188</Words>
  <Characters>1072</Characters>
  <Application>Microsoft Office Word</Application>
  <DocSecurity>0</DocSecurity>
  <Lines>8</Lines>
  <Paragraphs>2</Paragraphs>
  <ScaleCrop>false</ScaleCrop>
  <Company>Hewlett-Packard Company</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徐建平</dc:creator>
  <cp:lastModifiedBy>汪隽</cp:lastModifiedBy>
  <cp:revision>14</cp:revision>
  <cp:lastPrinted>2020-03-09T09:32:00Z</cp:lastPrinted>
  <dcterms:created xsi:type="dcterms:W3CDTF">2020-03-03T03:47:00Z</dcterms:created>
  <dcterms:modified xsi:type="dcterms:W3CDTF">2020-06-28T02:55:00Z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